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0" w:beforeAutospacing="0" w:after="180" w:afterAutospacing="0" w:line="480" w:lineRule="atLeast"/>
        <w:ind w:left="0" w:right="0" w:firstLine="0"/>
        <w:jc w:val="center"/>
        <w:textAlignment w:val="baseline"/>
        <w:rPr>
          <w:rFonts w:hint="eastAsia" w:ascii="Arial" w:hAnsi="Arial" w:eastAsia="宋体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eastAsia="zh-CN"/>
        </w:rPr>
      </w:pPr>
      <w:bookmarkStart w:id="0" w:name="_GoBack"/>
      <w:r>
        <w:rPr>
          <w:rFonts w:ascii="Arial" w:hAnsi="Arial" w:eastAsia="Arial" w:cs="Arial"/>
          <w:i w:val="0"/>
          <w:iCs w:val="0"/>
          <w:caps w:val="0"/>
          <w:spacing w:val="0"/>
          <w:sz w:val="28"/>
          <w:szCs w:val="28"/>
          <w:shd w:val="clear" w:fill="FFFFFF"/>
        </w:rPr>
        <w:t>HarmonyOS低代码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开发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-在已有工程中添加Visual</w:t>
      </w:r>
    </w:p>
    <w:bookmarkEnd w:id="0"/>
    <w:p>
      <w:pPr>
        <w:jc w:val="both"/>
        <w:rPr>
          <w:rFonts w:hint="default" w:ascii="Arial" w:hAnsi="Arial" w:eastAsia="宋体" w:cs="Arial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使用低代码开发应用或服务有以下两种开发方式：创建一个支持低代码开发的新工程，开发应用或服务的UI界面。在已有工程中，创建Visual文件来开发应用或服务的UI界面。ArkTS工程和JS工程使用低代码的步骤相同，接下来以JS工程为例分别讲解。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vertAlign w:val="baseline"/>
        </w:rPr>
        <w:t>在已有的HarmonyOS工程中，可以通过创建Visual文件的方式，使用低代码开发应用或服务的UI界面，要求compileSdkVersion必须为7或以上。ArkTS低代码要求compileSdkVersion必须为8或以上。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hanging="360"/>
        <w:textAlignment w:val="baseline"/>
        <w:rPr>
          <w:color w:val="242728"/>
          <w:sz w:val="28"/>
          <w:szCs w:val="28"/>
        </w:rPr>
      </w:pPr>
      <w:r>
        <w:rPr>
          <w:color w:val="242728"/>
          <w:sz w:val="28"/>
          <w:szCs w:val="28"/>
          <w:vertAlign w:val="baseline"/>
        </w:rPr>
        <w:t>在打开的工程中，选中模块的pages文件夹，单击鼠标右键，选择</w:t>
      </w:r>
      <w:r>
        <w:rPr>
          <w:rStyle w:val="8"/>
          <w:b/>
          <w:bCs/>
          <w:color w:val="242728"/>
          <w:sz w:val="28"/>
          <w:szCs w:val="28"/>
          <w:vertAlign w:val="baseline"/>
        </w:rPr>
        <w:t>New &gt; Visual &gt; Page</w:t>
      </w:r>
      <w:r>
        <w:rPr>
          <w:color w:val="242728"/>
          <w:sz w:val="28"/>
          <w:szCs w:val="28"/>
          <w:vertAlign w:val="baseline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0" w:beforeAutospacing="0" w:after="0" w:afterAutospacing="0" w:line="360" w:lineRule="atLeast"/>
        <w:ind w:left="0" w:right="0"/>
        <w:textAlignment w:val="baseline"/>
        <w:rPr>
          <w:color w:val="242728"/>
          <w:sz w:val="28"/>
          <w:szCs w:val="28"/>
        </w:rPr>
      </w:pPr>
      <w:r>
        <w:rPr>
          <w:color w:val="242728"/>
          <w:sz w:val="28"/>
          <w:szCs w:val="28"/>
        </w:rPr>
        <w:drawing>
          <wp:inline distT="0" distB="0" distL="114300" distR="114300">
            <wp:extent cx="3581400" cy="3611880"/>
            <wp:effectExtent l="0" t="0" r="0" b="7620"/>
            <wp:docPr id="13" name="图片 8" descr="点击放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点击放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hanging="360"/>
        <w:textAlignment w:val="baseline"/>
        <w:rPr>
          <w:color w:val="242728"/>
          <w:sz w:val="28"/>
          <w:szCs w:val="28"/>
        </w:rPr>
      </w:pPr>
      <w:r>
        <w:rPr>
          <w:color w:val="242728"/>
          <w:sz w:val="28"/>
          <w:szCs w:val="28"/>
          <w:vertAlign w:val="baseline"/>
        </w:rPr>
        <w:t>在弹出的对话框中，输入Visual name，单击</w:t>
      </w:r>
      <w:r>
        <w:rPr>
          <w:rStyle w:val="8"/>
          <w:b/>
          <w:bCs/>
          <w:color w:val="242728"/>
          <w:sz w:val="28"/>
          <w:szCs w:val="28"/>
          <w:vertAlign w:val="baseline"/>
        </w:rPr>
        <w:t>Finish</w:t>
      </w:r>
      <w:r>
        <w:rPr>
          <w:color w:val="242728"/>
          <w:sz w:val="28"/>
          <w:szCs w:val="28"/>
          <w:vertAlign w:val="baseline"/>
        </w:rPr>
        <w:t>。创建Visual后，会在工程中自动生成低代码的目录结构，如下图所示：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0" w:beforeAutospacing="0" w:after="0" w:afterAutospacing="0" w:line="360" w:lineRule="atLeast"/>
        <w:ind w:left="0" w:right="0"/>
        <w:textAlignment w:val="baseline"/>
        <w:rPr>
          <w:color w:val="242728"/>
          <w:sz w:val="28"/>
          <w:szCs w:val="28"/>
        </w:rPr>
      </w:pPr>
      <w:r>
        <w:rPr>
          <w:color w:val="242728"/>
          <w:sz w:val="28"/>
          <w:szCs w:val="28"/>
        </w:rPr>
        <w:drawing>
          <wp:inline distT="0" distB="0" distL="114300" distR="114300">
            <wp:extent cx="3076575" cy="3667125"/>
            <wp:effectExtent l="0" t="0" r="9525" b="9525"/>
            <wp:docPr id="8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-360" w:leftChars="0" w:right="0" w:rightChars="0"/>
        <w:textAlignment w:val="baseline"/>
        <w:rPr>
          <w:color w:val="242728"/>
          <w:sz w:val="28"/>
          <w:szCs w:val="28"/>
          <w:vertAlign w:val="baseline"/>
        </w:rPr>
      </w:pPr>
      <w:r>
        <w:rPr>
          <w:rStyle w:val="8"/>
          <w:b/>
          <w:bCs/>
          <w:color w:val="242728"/>
          <w:sz w:val="28"/>
          <w:szCs w:val="28"/>
          <w:vertAlign w:val="baseline"/>
        </w:rPr>
        <w:t>pages &gt; page &gt; page.js</w:t>
      </w:r>
      <w:r>
        <w:rPr>
          <w:color w:val="242728"/>
          <w:sz w:val="28"/>
          <w:szCs w:val="28"/>
          <w:vertAlign w:val="baseline"/>
        </w:rPr>
        <w:t>：低代码页面的逻辑描述文件，定义了页面里所用到的所有的逻辑关系，比如数据、事件等，详情请参考</w:t>
      </w:r>
      <w:r>
        <w:rPr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JS语法参考</w:t>
      </w:r>
      <w:r>
        <w:rPr>
          <w:color w:val="242728"/>
          <w:sz w:val="28"/>
          <w:szCs w:val="28"/>
          <w:vertAlign w:val="baseline"/>
        </w:rPr>
        <w:t>。如果创建了多个低代码页面，则pages目录下会生成多个页面文件夹及对应的js文件。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-360" w:leftChars="0" w:right="0" w:rightChars="0"/>
        <w:textAlignment w:val="baseline"/>
        <w:rPr>
          <w:color w:val="242728"/>
          <w:sz w:val="28"/>
          <w:szCs w:val="28"/>
        </w:rPr>
      </w:pPr>
      <w:r>
        <w:rPr>
          <w:rFonts w:ascii="宋体" w:hAnsi="宋体" w:eastAsia="宋体" w:cs="宋体"/>
          <w:b/>
          <w:bCs/>
          <w:color w:val="242728"/>
          <w:kern w:val="0"/>
          <w:sz w:val="28"/>
          <w:szCs w:val="28"/>
          <w:vertAlign w:val="baseline"/>
          <w:lang w:val="en-US" w:eastAsia="zh-CN" w:bidi="ar"/>
        </w:rPr>
        <w:t>说明</w:t>
      </w:r>
      <w:r>
        <w:rPr>
          <w:rFonts w:hint="eastAsia" w:ascii="宋体" w:hAnsi="宋体" w:eastAsia="宋体" w:cs="宋体"/>
          <w:b/>
          <w:bCs/>
          <w:color w:val="242728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color w:val="242728"/>
          <w:sz w:val="28"/>
          <w:szCs w:val="28"/>
          <w:vertAlign w:val="baseline"/>
        </w:rPr>
        <w:t>使用低代码页面开发时，其关联js文件的同级目录中不能包含hml和css页面，例如上图中的</w:t>
      </w:r>
      <w:r>
        <w:rPr>
          <w:rStyle w:val="8"/>
          <w:b/>
          <w:bCs/>
          <w:color w:val="242728"/>
          <w:sz w:val="28"/>
          <w:szCs w:val="28"/>
          <w:vertAlign w:val="baseline"/>
        </w:rPr>
        <w:t>js &gt; MainAbility &gt; pages &gt; page</w:t>
      </w:r>
      <w:r>
        <w:rPr>
          <w:color w:val="242728"/>
          <w:sz w:val="28"/>
          <w:szCs w:val="28"/>
          <w:vertAlign w:val="baseline"/>
        </w:rPr>
        <w:t>目录下不能包含hml与css文件，否则可能报错。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-360" w:leftChars="0" w:right="0" w:rightChars="0"/>
        <w:textAlignment w:val="baseline"/>
        <w:rPr>
          <w:color w:val="242728"/>
          <w:sz w:val="28"/>
          <w:szCs w:val="28"/>
          <w:vertAlign w:val="baseline"/>
        </w:rPr>
      </w:pPr>
      <w:r>
        <w:rPr>
          <w:rStyle w:val="8"/>
          <w:b/>
          <w:bCs/>
          <w:color w:val="242728"/>
          <w:sz w:val="28"/>
          <w:szCs w:val="28"/>
          <w:vertAlign w:val="baseline"/>
        </w:rPr>
        <w:t>pages &gt; page &gt; page.visual</w:t>
      </w:r>
      <w:r>
        <w:rPr>
          <w:color w:val="242728"/>
          <w:sz w:val="28"/>
          <w:szCs w:val="28"/>
          <w:vertAlign w:val="baseline"/>
        </w:rPr>
        <w:t>：visual文件存储低代码页面的数据模型，双击该文件即可打开低代码页面，进行可视化开发设计。如果创建了多个低代码页面，则pages目录下会生成多个页面文件夹及对应的visual文件。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-360" w:leftChars="0" w:right="0" w:rightChars="0"/>
        <w:textAlignment w:val="baseline"/>
        <w:rPr>
          <w:color w:val="242728"/>
          <w:sz w:val="28"/>
          <w:szCs w:val="28"/>
          <w:vertAlign w:val="baseline"/>
        </w:rPr>
      </w:pPr>
      <w:r>
        <w:rPr>
          <w:rFonts w:ascii="宋体" w:hAnsi="宋体" w:eastAsia="宋体" w:cs="宋体"/>
          <w:b/>
          <w:bCs/>
          <w:color w:val="242728"/>
          <w:kern w:val="0"/>
          <w:sz w:val="28"/>
          <w:szCs w:val="28"/>
          <w:vertAlign w:val="baseline"/>
          <w:lang w:val="en-US" w:eastAsia="zh-CN" w:bidi="ar"/>
        </w:rPr>
        <w:t>说明</w:t>
      </w:r>
      <w:r>
        <w:rPr>
          <w:rFonts w:hint="eastAsia" w:ascii="宋体" w:hAnsi="宋体" w:eastAsia="宋体" w:cs="宋体"/>
          <w:b/>
          <w:bCs/>
          <w:color w:val="242728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color w:val="242728"/>
          <w:sz w:val="28"/>
          <w:szCs w:val="28"/>
          <w:vertAlign w:val="baseline"/>
        </w:rPr>
        <w:t>DevEco Studio预置了JS Visual模板，该模板对应的SDK版本为API 7。因此，在创建JS Visual文件时，如果模块的compileSdkVersion低于7，则会对新建的JS Visual文件对应的SDK版本进行降级处理，使其与模块对应的SDK版本保持一致。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-360" w:leftChars="0" w:right="0" w:rightChars="0"/>
        <w:textAlignment w:val="baseline"/>
        <w:rPr>
          <w:color w:val="242728"/>
          <w:sz w:val="28"/>
          <w:szCs w:val="28"/>
        </w:rPr>
      </w:pPr>
      <w:r>
        <w:rPr>
          <w:color w:val="242728"/>
          <w:sz w:val="28"/>
          <w:szCs w:val="28"/>
          <w:vertAlign w:val="baseline"/>
        </w:rPr>
        <w:t>不建议通过文本编辑的方式更改visual文件，否则，可能导致不能正常使用低代码功能。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 w:hanging="360"/>
        <w:textAlignment w:val="baseline"/>
        <w:rPr>
          <w:color w:val="242728"/>
          <w:sz w:val="28"/>
          <w:szCs w:val="28"/>
        </w:rPr>
      </w:pPr>
      <w:r>
        <w:rPr>
          <w:color w:val="242728"/>
          <w:sz w:val="28"/>
          <w:szCs w:val="28"/>
          <w:vertAlign w:val="baseline"/>
        </w:rPr>
        <w:t>打开“page.visual”文件，即可进行页面的可视化布局设计与开发。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-360" w:leftChars="0" w:right="0" w:rightChars="0"/>
        <w:textAlignment w:val="baseline"/>
        <w:rPr>
          <w:color w:val="242728"/>
          <w:sz w:val="28"/>
          <w:szCs w:val="28"/>
        </w:rPr>
      </w:pPr>
      <w:r>
        <w:rPr>
          <w:rFonts w:ascii="宋体" w:hAnsi="宋体" w:eastAsia="宋体" w:cs="宋体"/>
          <w:b/>
          <w:bCs/>
          <w:color w:val="242728"/>
          <w:kern w:val="0"/>
          <w:sz w:val="28"/>
          <w:szCs w:val="28"/>
          <w:vertAlign w:val="baseline"/>
          <w:lang w:val="en-US" w:eastAsia="zh-CN" w:bidi="ar"/>
        </w:rPr>
        <w:t>说明</w:t>
      </w:r>
      <w:r>
        <w:rPr>
          <w:rFonts w:hint="eastAsia" w:ascii="宋体" w:hAnsi="宋体" w:eastAsia="宋体" w:cs="宋体"/>
          <w:b/>
          <w:bCs/>
          <w:color w:val="242728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color w:val="242728"/>
          <w:sz w:val="28"/>
          <w:szCs w:val="28"/>
          <w:vertAlign w:val="baseline"/>
        </w:rPr>
        <w:t>使用低代码开发界面过程中，如果界面需要使用到其它暂不支持可视化布局的控件时，可以在低代码界面开发完成后，单击</w:t>
      </w:r>
      <w:r>
        <w:rPr>
          <w:color w:val="242728"/>
          <w:sz w:val="28"/>
          <w:szCs w:val="28"/>
        </w:rPr>
        <w:drawing>
          <wp:inline distT="0" distB="0" distL="114300" distR="114300">
            <wp:extent cx="180975" cy="171450"/>
            <wp:effectExtent l="0" t="0" r="9525" b="0"/>
            <wp:docPr id="12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42728"/>
          <w:sz w:val="28"/>
          <w:szCs w:val="28"/>
          <w:vertAlign w:val="baseline"/>
        </w:rPr>
        <w:t>按钮，将低代码界面转换为hml和css代码。</w:t>
      </w:r>
      <w:r>
        <w:rPr>
          <w:rStyle w:val="8"/>
          <w:b/>
          <w:bCs/>
          <w:color w:val="242728"/>
          <w:sz w:val="28"/>
          <w:szCs w:val="28"/>
          <w:vertAlign w:val="baseline"/>
        </w:rPr>
        <w:t>注意</w:t>
      </w:r>
      <w:r>
        <w:rPr>
          <w:color w:val="242728"/>
          <w:sz w:val="28"/>
          <w:szCs w:val="28"/>
          <w:vertAlign w:val="baseline"/>
        </w:rPr>
        <w:t>，代码转换操作会删除visual文件及其父目录，且为不可逆过程，代码转换后不能通过hml/css文件反向生成visual文件。多设备开发的场景，可以单击界面画布右上角设备/模式切换按钮</w:t>
      </w:r>
      <w:r>
        <w:rPr>
          <w:color w:val="242728"/>
          <w:sz w:val="28"/>
          <w:szCs w:val="28"/>
        </w:rPr>
        <w:drawing>
          <wp:inline distT="0" distB="0" distL="114300" distR="114300">
            <wp:extent cx="1590675" cy="228600"/>
            <wp:effectExtent l="0" t="0" r="9525" b="0"/>
            <wp:docPr id="11" name="图片 1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42728"/>
          <w:sz w:val="28"/>
          <w:szCs w:val="28"/>
          <w:vertAlign w:val="baseline"/>
        </w:rPr>
        <w:t>，进行设备切换或模式切换。其中，单击</w:t>
      </w:r>
      <w:r>
        <w:rPr>
          <w:color w:val="242728"/>
          <w:sz w:val="28"/>
          <w:szCs w:val="28"/>
        </w:rPr>
        <w:drawing>
          <wp:inline distT="0" distB="0" distL="114300" distR="114300">
            <wp:extent cx="247650" cy="200025"/>
            <wp:effectExtent l="0" t="0" r="0" b="9525"/>
            <wp:docPr id="10" name="图片 1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42728"/>
          <w:sz w:val="28"/>
          <w:szCs w:val="28"/>
          <w:vertAlign w:val="baseline"/>
        </w:rPr>
        <w:t>按钮，切换到media query模式，可以为组件设置不同的样式和属性。当前media query模式仅针对不同设备类型和不同屏幕状态（横屏\竖屏）有效。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0" w:beforeAutospacing="0" w:after="0" w:afterAutospacing="0" w:line="360" w:lineRule="atLeast"/>
        <w:ind w:left="0" w:right="0"/>
        <w:textAlignment w:val="baseline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449570" cy="3635375"/>
            <wp:effectExtent l="0" t="0" r="17780" b="3175"/>
            <wp:docPr id="9" name="图片 13" descr="点击放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点击放大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363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8E8E8" w:sz="2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ascii="Arial" w:hAnsi="Arial" w:eastAsia="Arial" w:cs="Arial"/>
          <w:i w:val="0"/>
          <w:iCs w:val="0"/>
          <w:caps w:val="0"/>
          <w:color w:val="8D8D8D"/>
          <w:spacing w:val="0"/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/>
        <w:lang w:eastAsia="zh-CN"/>
      </w:rPr>
      <w:t>蛟龙腾飞学习分享材料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CEF8C"/>
    <w:multiLevelType w:val="multilevel"/>
    <w:tmpl w:val="A7FCEF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ViNzM0NjdkZWQwMTVkNmViYTA4YTZmMWVmZjkifQ=="/>
  </w:docVars>
  <w:rsids>
    <w:rsidRoot w:val="00000000"/>
    <w:rsid w:val="16DC38F7"/>
    <w:rsid w:val="1B9252DF"/>
    <w:rsid w:val="75F3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893</Words>
  <Characters>1183</Characters>
  <Lines>0</Lines>
  <Paragraphs>0</Paragraphs>
  <TotalTime>6</TotalTime>
  <ScaleCrop>false</ScaleCrop>
  <LinksUpToDate>false</LinksUpToDate>
  <CharactersWithSpaces>1209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李洋（三和）</cp:lastModifiedBy>
  <dcterms:modified xsi:type="dcterms:W3CDTF">2023-05-18T07:17:02Z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B1027067573041E0B7466CC2A3BAD9F2_12</vt:lpwstr>
  </property>
</Properties>
</file>